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012545" w:rsidRPr="00012545" w14:paraId="382639DD" w14:textId="77777777" w:rsidTr="00012545">
        <w:tc>
          <w:tcPr>
            <w:tcW w:w="0" w:type="auto"/>
            <w:tcMar>
              <w:top w:w="150" w:type="dxa"/>
              <w:left w:w="300" w:type="dxa"/>
              <w:bottom w:w="0" w:type="dxa"/>
              <w:right w:w="300" w:type="dxa"/>
            </w:tcMar>
            <w:vAlign w:val="center"/>
            <w:hideMark/>
          </w:tcPr>
          <w:p w14:paraId="1F8122F1" w14:textId="77777777" w:rsidR="00012545" w:rsidRPr="00012545" w:rsidRDefault="00012545" w:rsidP="00012545">
            <w:pPr>
              <w:spacing w:line="735" w:lineRule="atLeast"/>
              <w:jc w:val="center"/>
              <w:rPr>
                <w:rFonts w:ascii="Arial" w:eastAsia="Times New Roman" w:hAnsi="Arial" w:cs="Arial"/>
                <w:color w:val="23496D"/>
                <w:sz w:val="42"/>
                <w:szCs w:val="42"/>
              </w:rPr>
            </w:pPr>
            <w:r w:rsidRPr="00012545">
              <w:rPr>
                <w:rFonts w:ascii="Georgia" w:eastAsia="Times New Roman" w:hAnsi="Georgia" w:cs="Arial"/>
                <w:b/>
                <w:bCs/>
                <w:color w:val="000000"/>
                <w:sz w:val="42"/>
                <w:szCs w:val="42"/>
              </w:rPr>
              <w:t>FACT: Virginia Fell Behind Its Competitors Under McAuliffe’s Policies</w:t>
            </w:r>
          </w:p>
        </w:tc>
      </w:tr>
      <w:tr w:rsidR="00012545" w:rsidRPr="00012545" w14:paraId="213F66B9" w14:textId="77777777" w:rsidTr="00012545">
        <w:tc>
          <w:tcPr>
            <w:tcW w:w="0" w:type="auto"/>
            <w:tcMar>
              <w:top w:w="150" w:type="dxa"/>
              <w:left w:w="300" w:type="dxa"/>
              <w:bottom w:w="150" w:type="dxa"/>
              <w:right w:w="300" w:type="dxa"/>
            </w:tcMar>
            <w:vAlign w:val="center"/>
            <w:hideMark/>
          </w:tcPr>
          <w:p w14:paraId="2D86A39C" w14:textId="77777777" w:rsidR="00012545" w:rsidRPr="00012545" w:rsidRDefault="00012545" w:rsidP="00012545">
            <w:pPr>
              <w:spacing w:line="394" w:lineRule="atLeast"/>
              <w:jc w:val="center"/>
              <w:rPr>
                <w:rFonts w:ascii="Arial" w:eastAsia="Times New Roman" w:hAnsi="Arial" w:cs="Arial"/>
                <w:color w:val="23496D"/>
                <w:sz w:val="23"/>
                <w:szCs w:val="23"/>
              </w:rPr>
            </w:pPr>
            <w:r w:rsidRPr="00012545">
              <w:rPr>
                <w:rFonts w:ascii="Georgia" w:eastAsia="Times New Roman" w:hAnsi="Georgia" w:cs="Arial"/>
                <w:i/>
                <w:iCs/>
                <w:color w:val="000000"/>
                <w:sz w:val="23"/>
                <w:szCs w:val="23"/>
              </w:rPr>
              <w:t>McAuliffe’s pitiful record is nothing to brag about</w:t>
            </w:r>
          </w:p>
        </w:tc>
      </w:tr>
    </w:tbl>
    <w:p w14:paraId="185492E3" w14:textId="77777777" w:rsidR="00012545" w:rsidRPr="00012545" w:rsidRDefault="00012545" w:rsidP="00012545">
      <w:pPr>
        <w:shd w:val="clear" w:color="auto" w:fill="FFFFFF"/>
        <w:textAlignment w:val="top"/>
        <w:rPr>
          <w:rFonts w:ascii="Arial" w:eastAsia="Times New Roman" w:hAnsi="Arial" w:cs="Arial"/>
          <w:vanish/>
          <w:color w:val="23496D"/>
          <w:sz w:val="23"/>
          <w:szCs w:val="23"/>
        </w:rPr>
      </w:pPr>
    </w:p>
    <w:tbl>
      <w:tblPr>
        <w:tblW w:w="5000" w:type="pct"/>
        <w:tblCellMar>
          <w:left w:w="0" w:type="dxa"/>
          <w:right w:w="0" w:type="dxa"/>
        </w:tblCellMar>
        <w:tblLook w:val="04A0" w:firstRow="1" w:lastRow="0" w:firstColumn="1" w:lastColumn="0" w:noHBand="0" w:noVBand="1"/>
      </w:tblPr>
      <w:tblGrid>
        <w:gridCol w:w="9360"/>
      </w:tblGrid>
      <w:tr w:rsidR="00012545" w:rsidRPr="00012545" w14:paraId="01ED2CB5" w14:textId="77777777" w:rsidTr="00012545">
        <w:tc>
          <w:tcPr>
            <w:tcW w:w="0" w:type="auto"/>
            <w:tcMar>
              <w:top w:w="150" w:type="dxa"/>
              <w:left w:w="300" w:type="dxa"/>
              <w:bottom w:w="75" w:type="dxa"/>
              <w:right w:w="300" w:type="dxa"/>
            </w:tcMar>
            <w:vAlign w:val="center"/>
            <w:hideMark/>
          </w:tcPr>
          <w:p w14:paraId="7F93D378" w14:textId="77777777" w:rsidR="00012545" w:rsidRPr="00012545" w:rsidRDefault="00012545" w:rsidP="00012545">
            <w:pPr>
              <w:spacing w:line="394" w:lineRule="atLeast"/>
              <w:rPr>
                <w:rFonts w:ascii="Arial" w:eastAsia="Times New Roman" w:hAnsi="Arial" w:cs="Arial"/>
                <w:color w:val="23496D"/>
                <w:sz w:val="23"/>
                <w:szCs w:val="23"/>
              </w:rPr>
            </w:pPr>
            <w:r w:rsidRPr="00012545">
              <w:rPr>
                <w:rFonts w:ascii="Georgia" w:eastAsia="Times New Roman" w:hAnsi="Georgia" w:cs="Arial"/>
                <w:b/>
                <w:bCs/>
                <w:color w:val="000000"/>
                <w:sz w:val="23"/>
                <w:szCs w:val="23"/>
              </w:rPr>
              <w:t>From 2013 to 2020, Virginia had</w:t>
            </w:r>
            <w:r w:rsidRPr="00012545">
              <w:rPr>
                <w:rFonts w:ascii="Arial" w:eastAsia="Times New Roman" w:hAnsi="Arial" w:cs="Arial"/>
                <w:color w:val="23496D"/>
                <w:sz w:val="23"/>
                <w:szCs w:val="23"/>
              </w:rPr>
              <w:t> </w:t>
            </w:r>
            <w:hyperlink r:id="rId5" w:tgtFrame="_blank" w:history="1">
              <w:r w:rsidRPr="00012545">
                <w:rPr>
                  <w:rFonts w:ascii="Georgia" w:eastAsia="Times New Roman" w:hAnsi="Georgia" w:cs="Arial"/>
                  <w:b/>
                  <w:bCs/>
                  <w:color w:val="00A4BD"/>
                  <w:sz w:val="23"/>
                  <w:szCs w:val="23"/>
                  <w:u w:val="single"/>
                </w:rPr>
                <w:t>net</w:t>
              </w:r>
            </w:hyperlink>
            <w:hyperlink r:id="rId6" w:tgtFrame="_blank" w:history="1">
              <w:r w:rsidRPr="00012545">
                <w:rPr>
                  <w:rFonts w:ascii="Georgia" w:eastAsia="Times New Roman" w:hAnsi="Georgia" w:cs="Arial"/>
                  <w:b/>
                  <w:bCs/>
                  <w:color w:val="00A4BD"/>
                  <w:sz w:val="23"/>
                  <w:szCs w:val="23"/>
                  <w:u w:val="single"/>
                </w:rPr>
                <w:t> zero</w:t>
              </w:r>
            </w:hyperlink>
            <w:hyperlink r:id="rId7" w:tgtFrame="_blank" w:history="1">
              <w:r w:rsidRPr="00012545">
                <w:rPr>
                  <w:rFonts w:ascii="Georgia" w:eastAsia="Times New Roman" w:hAnsi="Georgia" w:cs="Arial"/>
                  <w:b/>
                  <w:bCs/>
                  <w:color w:val="00A4BD"/>
                  <w:sz w:val="23"/>
                  <w:szCs w:val="23"/>
                  <w:u w:val="single"/>
                </w:rPr>
                <w:t> job</w:t>
              </w:r>
            </w:hyperlink>
            <w:hyperlink r:id="rId8" w:tgtFrame="_blank" w:history="1">
              <w:r w:rsidRPr="00012545">
                <w:rPr>
                  <w:rFonts w:ascii="Georgia" w:eastAsia="Times New Roman" w:hAnsi="Georgia" w:cs="Arial"/>
                  <w:b/>
                  <w:bCs/>
                  <w:color w:val="00A4BD"/>
                  <w:sz w:val="23"/>
                  <w:szCs w:val="23"/>
                  <w:u w:val="single"/>
                </w:rPr>
                <w:t> gr</w:t>
              </w:r>
            </w:hyperlink>
            <w:hyperlink r:id="rId9" w:tgtFrame="_blank" w:history="1">
              <w:r w:rsidRPr="00012545">
                <w:rPr>
                  <w:rFonts w:ascii="Georgia" w:eastAsia="Times New Roman" w:hAnsi="Georgia" w:cs="Arial"/>
                  <w:b/>
                  <w:bCs/>
                  <w:color w:val="00A4BD"/>
                  <w:sz w:val="23"/>
                  <w:szCs w:val="23"/>
                  <w:u w:val="single"/>
                </w:rPr>
                <w:t>owth</w:t>
              </w:r>
            </w:hyperlink>
            <w:r w:rsidRPr="00012545">
              <w:rPr>
                <w:rFonts w:ascii="Georgia" w:eastAsia="Times New Roman" w:hAnsi="Georgia" w:cs="Arial"/>
                <w:color w:val="000000"/>
                <w:sz w:val="23"/>
                <w:szCs w:val="23"/>
              </w:rPr>
              <w:t>.</w:t>
            </w:r>
          </w:p>
          <w:p w14:paraId="6524ADF5" w14:textId="77777777" w:rsidR="00012545" w:rsidRPr="00012545" w:rsidRDefault="00012545" w:rsidP="00012545">
            <w:pPr>
              <w:numPr>
                <w:ilvl w:val="0"/>
                <w:numId w:val="1"/>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In December 2013, employment in Virginia was 4,021,840.</w:t>
            </w:r>
          </w:p>
          <w:p w14:paraId="4B328A83" w14:textId="77777777" w:rsidR="00012545" w:rsidRPr="00012545" w:rsidRDefault="00012545" w:rsidP="00012545">
            <w:pPr>
              <w:numPr>
                <w:ilvl w:val="0"/>
                <w:numId w:val="1"/>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In December 2020, employment in Virginia was 4,018,875.</w:t>
            </w:r>
          </w:p>
          <w:p w14:paraId="6CF89CC1" w14:textId="77777777" w:rsidR="00012545" w:rsidRPr="00012545" w:rsidRDefault="00012545" w:rsidP="00012545">
            <w:pPr>
              <w:numPr>
                <w:ilvl w:val="0"/>
                <w:numId w:val="1"/>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That’s a decrease of 2,965 jobs over a 7-year period (-0.074%).</w:t>
            </w:r>
          </w:p>
          <w:p w14:paraId="18A277CD" w14:textId="77777777" w:rsidR="00012545" w:rsidRPr="00012545" w:rsidRDefault="00012545" w:rsidP="00012545">
            <w:pPr>
              <w:spacing w:line="394" w:lineRule="atLeast"/>
              <w:rPr>
                <w:rFonts w:ascii="Arial" w:eastAsia="Times New Roman" w:hAnsi="Arial" w:cs="Arial"/>
                <w:b/>
                <w:bCs/>
                <w:color w:val="23496D"/>
                <w:sz w:val="23"/>
                <w:szCs w:val="23"/>
              </w:rPr>
            </w:pPr>
            <w:r w:rsidRPr="00012545">
              <w:rPr>
                <w:rFonts w:ascii="Georgia" w:eastAsia="Times New Roman" w:hAnsi="Georgia" w:cs="Arial"/>
                <w:b/>
                <w:bCs/>
                <w:color w:val="000000"/>
                <w:sz w:val="23"/>
                <w:szCs w:val="23"/>
              </w:rPr>
              <w:t>From 2013 to 2020, Virginia’s competitor states grew jobs and had an average annualized job growth of 1.5%</w:t>
            </w:r>
          </w:p>
          <w:p w14:paraId="2BDAA54D" w14:textId="77777777" w:rsidR="00012545" w:rsidRPr="00012545" w:rsidRDefault="00012545" w:rsidP="00012545">
            <w:pPr>
              <w:numPr>
                <w:ilvl w:val="0"/>
                <w:numId w:val="2"/>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South Carolina had the smallest growth at 240,000 jobs.</w:t>
            </w:r>
          </w:p>
          <w:p w14:paraId="7E044CCA" w14:textId="77777777" w:rsidR="00012545" w:rsidRPr="00012545" w:rsidRDefault="00012545" w:rsidP="00012545">
            <w:pPr>
              <w:numPr>
                <w:ilvl w:val="0"/>
                <w:numId w:val="2"/>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North Carolina created over 400,000 jobs.</w:t>
            </w:r>
          </w:p>
          <w:p w14:paraId="0602EF13" w14:textId="77777777" w:rsidR="00012545" w:rsidRPr="00012545" w:rsidRDefault="00012545" w:rsidP="00012545">
            <w:pPr>
              <w:numPr>
                <w:ilvl w:val="0"/>
                <w:numId w:val="2"/>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Through July 2021, Virginia has only created 43,000 new jobs since December 2013, and this annualized job growth of 0.1% ranked 34th in the country.</w:t>
            </w:r>
          </w:p>
          <w:p w14:paraId="399A71F6" w14:textId="77777777" w:rsidR="00012545" w:rsidRPr="00012545" w:rsidRDefault="00012545" w:rsidP="00012545">
            <w:pPr>
              <w:spacing w:line="394" w:lineRule="atLeast"/>
              <w:rPr>
                <w:rFonts w:ascii="Arial" w:eastAsia="Times New Roman" w:hAnsi="Arial" w:cs="Arial"/>
                <w:color w:val="23496D"/>
                <w:sz w:val="23"/>
                <w:szCs w:val="23"/>
              </w:rPr>
            </w:pPr>
            <w:r w:rsidRPr="00012545">
              <w:rPr>
                <w:rFonts w:ascii="Georgia" w:eastAsia="Times New Roman" w:hAnsi="Georgia" w:cs="Arial"/>
                <w:b/>
                <w:bCs/>
                <w:color w:val="000000"/>
                <w:sz w:val="23"/>
                <w:szCs w:val="23"/>
              </w:rPr>
              <w:t>From 2013 to 2017, Virginia’s</w:t>
            </w:r>
            <w:r w:rsidRPr="00012545">
              <w:rPr>
                <w:rFonts w:ascii="Arial" w:eastAsia="Times New Roman" w:hAnsi="Arial" w:cs="Arial"/>
                <w:color w:val="23496D"/>
                <w:sz w:val="23"/>
                <w:szCs w:val="23"/>
              </w:rPr>
              <w:t> </w:t>
            </w:r>
            <w:hyperlink r:id="rId10" w:tgtFrame="_blank" w:history="1">
              <w:r w:rsidRPr="00012545">
                <w:rPr>
                  <w:rFonts w:ascii="Georgia" w:eastAsia="Times New Roman" w:hAnsi="Georgia" w:cs="Arial"/>
                  <w:b/>
                  <w:bCs/>
                  <w:color w:val="00A4BD"/>
                  <w:sz w:val="23"/>
                  <w:szCs w:val="23"/>
                  <w:u w:val="single"/>
                </w:rPr>
                <w:t>GD</w:t>
              </w:r>
            </w:hyperlink>
            <w:hyperlink r:id="rId11" w:tgtFrame="_blank" w:history="1">
              <w:r w:rsidRPr="00012545">
                <w:rPr>
                  <w:rFonts w:ascii="Georgia" w:eastAsia="Times New Roman" w:hAnsi="Georgia" w:cs="Arial"/>
                  <w:b/>
                  <w:bCs/>
                  <w:color w:val="00A4BD"/>
                  <w:sz w:val="23"/>
                  <w:szCs w:val="23"/>
                  <w:u w:val="single"/>
                </w:rPr>
                <w:t>P</w:t>
              </w:r>
            </w:hyperlink>
            <w:hyperlink r:id="rId12" w:tgtFrame="_blank" w:history="1">
              <w:r w:rsidRPr="00012545">
                <w:rPr>
                  <w:rFonts w:ascii="Georgia" w:eastAsia="Times New Roman" w:hAnsi="Georgia" w:cs="Arial"/>
                  <w:b/>
                  <w:bCs/>
                  <w:color w:val="00A4BD"/>
                  <w:sz w:val="23"/>
                  <w:szCs w:val="23"/>
                  <w:u w:val="single"/>
                </w:rPr>
                <w:t> grew</w:t>
              </w:r>
            </w:hyperlink>
            <w:hyperlink r:id="rId13" w:tgtFrame="_blank" w:history="1">
              <w:r w:rsidRPr="00012545">
                <w:rPr>
                  <w:rFonts w:ascii="Georgia" w:eastAsia="Times New Roman" w:hAnsi="Georgia" w:cs="Arial"/>
                  <w:b/>
                  <w:bCs/>
                  <w:color w:val="00A4BD"/>
                  <w:sz w:val="23"/>
                  <w:szCs w:val="23"/>
                  <w:u w:val="single"/>
                </w:rPr>
                <w:t> 3%</w:t>
              </w:r>
            </w:hyperlink>
            <w:r w:rsidRPr="00012545">
              <w:rPr>
                <w:rFonts w:ascii="Georgia" w:eastAsia="Times New Roman" w:hAnsi="Georgia" w:cs="Arial"/>
                <w:color w:val="000000"/>
                <w:sz w:val="23"/>
                <w:szCs w:val="23"/>
              </w:rPr>
              <w:t>,</w:t>
            </w:r>
            <w:r w:rsidRPr="00012545">
              <w:rPr>
                <w:rFonts w:ascii="Georgia" w:eastAsia="Times New Roman" w:hAnsi="Georgia" w:cs="Arial"/>
                <w:b/>
                <w:bCs/>
                <w:color w:val="000000"/>
                <w:sz w:val="23"/>
                <w:szCs w:val="23"/>
              </w:rPr>
              <w:t> below the national average of 3.9%.</w:t>
            </w:r>
          </w:p>
          <w:p w14:paraId="7512BDD6" w14:textId="77777777" w:rsidR="00012545" w:rsidRPr="00012545" w:rsidRDefault="00012545" w:rsidP="00012545">
            <w:pPr>
              <w:spacing w:line="394" w:lineRule="atLeast"/>
              <w:rPr>
                <w:rFonts w:ascii="Arial" w:eastAsia="Times New Roman" w:hAnsi="Arial" w:cs="Arial"/>
                <w:color w:val="23496D"/>
                <w:sz w:val="23"/>
                <w:szCs w:val="23"/>
              </w:rPr>
            </w:pPr>
            <w:r w:rsidRPr="00012545">
              <w:rPr>
                <w:rFonts w:ascii="Arial" w:eastAsia="Times New Roman" w:hAnsi="Arial" w:cs="Arial"/>
                <w:color w:val="23496D"/>
                <w:sz w:val="23"/>
                <w:szCs w:val="23"/>
              </w:rPr>
              <w:t> </w:t>
            </w:r>
          </w:p>
          <w:p w14:paraId="6B09A1EB" w14:textId="77777777" w:rsidR="00012545" w:rsidRPr="00012545" w:rsidRDefault="00012545" w:rsidP="00012545">
            <w:pPr>
              <w:spacing w:line="394" w:lineRule="atLeast"/>
              <w:rPr>
                <w:rFonts w:ascii="Arial" w:eastAsia="Times New Roman" w:hAnsi="Arial" w:cs="Arial"/>
                <w:color w:val="23496D"/>
                <w:sz w:val="23"/>
                <w:szCs w:val="23"/>
              </w:rPr>
            </w:pPr>
            <w:r w:rsidRPr="00012545">
              <w:rPr>
                <w:rFonts w:ascii="Georgia" w:eastAsia="Times New Roman" w:hAnsi="Georgia" w:cs="Arial"/>
                <w:b/>
                <w:bCs/>
                <w:color w:val="000000"/>
                <w:sz w:val="23"/>
                <w:szCs w:val="23"/>
              </w:rPr>
              <w:t>If Virginia had grown as fast as our competitor states under Terry McAuliffe, Virginia would have added almost 380,000 jobs</w:t>
            </w:r>
          </w:p>
          <w:p w14:paraId="6B9592DA" w14:textId="77777777" w:rsidR="00012545" w:rsidRPr="00012545" w:rsidRDefault="00012545" w:rsidP="00012545">
            <w:pPr>
              <w:numPr>
                <w:ilvl w:val="0"/>
                <w:numId w:val="3"/>
              </w:numPr>
              <w:spacing w:before="100" w:beforeAutospacing="1" w:after="240"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Competitor state </w:t>
            </w:r>
            <w:hyperlink r:id="rId14" w:tgtFrame="_blank" w:history="1">
              <w:r w:rsidRPr="00012545">
                <w:rPr>
                  <w:rFonts w:ascii="Georgia" w:eastAsia="Times New Roman" w:hAnsi="Georgia" w:cs="Arial"/>
                  <w:color w:val="00A4BD"/>
                  <w:sz w:val="23"/>
                  <w:szCs w:val="23"/>
                  <w:u w:val="single"/>
                </w:rPr>
                <w:t>average employment growth</w:t>
              </w:r>
            </w:hyperlink>
            <w:r w:rsidRPr="00012545">
              <w:rPr>
                <w:rFonts w:ascii="Georgia" w:eastAsia="Times New Roman" w:hAnsi="Georgia" w:cs="Arial"/>
                <w:color w:val="000000"/>
                <w:sz w:val="23"/>
                <w:szCs w:val="23"/>
              </w:rPr>
              <w:t> from 2013-2017 was 9.14%. Under Terry McAuliffe, during the same period, Virginia’s employment growth was 4.42%.</w:t>
            </w:r>
          </w:p>
          <w:p w14:paraId="642FB758" w14:textId="77777777" w:rsidR="00012545" w:rsidRPr="00012545" w:rsidRDefault="00012545" w:rsidP="00012545">
            <w:pPr>
              <w:numPr>
                <w:ilvl w:val="0"/>
                <w:numId w:val="3"/>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In December 2013, employment in Virginia was 4,021,840. In December 2017 employment was 4,199,520. That is an increase of 177,680 jobs.</w:t>
            </w:r>
          </w:p>
          <w:p w14:paraId="15999871" w14:textId="77777777" w:rsidR="00012545" w:rsidRPr="00012545" w:rsidRDefault="00012545" w:rsidP="00012545">
            <w:pPr>
              <w:numPr>
                <w:ilvl w:val="0"/>
                <w:numId w:val="3"/>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lastRenderedPageBreak/>
              <w:t>Had employment grown at the competitor state average of 9.14% Virginia would have added 367,531 jobs during that period.</w:t>
            </w:r>
          </w:p>
          <w:p w14:paraId="4079E8FD" w14:textId="77777777" w:rsidR="00012545" w:rsidRPr="00012545" w:rsidRDefault="00012545" w:rsidP="00012545">
            <w:pPr>
              <w:spacing w:line="394" w:lineRule="atLeast"/>
              <w:rPr>
                <w:rFonts w:ascii="Arial" w:eastAsia="Times New Roman" w:hAnsi="Arial" w:cs="Arial"/>
                <w:color w:val="23496D"/>
                <w:sz w:val="23"/>
                <w:szCs w:val="23"/>
              </w:rPr>
            </w:pPr>
            <w:r w:rsidRPr="00012545">
              <w:rPr>
                <w:rFonts w:ascii="Arial" w:eastAsia="Times New Roman" w:hAnsi="Arial" w:cs="Arial"/>
                <w:color w:val="23496D"/>
                <w:sz w:val="23"/>
                <w:szCs w:val="23"/>
              </w:rPr>
              <w:br/>
            </w:r>
            <w:r w:rsidRPr="00012545">
              <w:rPr>
                <w:rFonts w:ascii="Georgia" w:eastAsia="Times New Roman" w:hAnsi="Georgia" w:cs="Arial"/>
                <w:b/>
                <w:bCs/>
                <w:color w:val="000000"/>
                <w:sz w:val="23"/>
                <w:szCs w:val="23"/>
              </w:rPr>
              <w:t>Virginia has had negligible net firm formation, adding </w:t>
            </w:r>
            <w:hyperlink r:id="rId15" w:tgtFrame="_blank" w:history="1">
              <w:r w:rsidRPr="00012545">
                <w:rPr>
                  <w:rFonts w:ascii="Georgia" w:eastAsia="Times New Roman" w:hAnsi="Georgia" w:cs="Arial"/>
                  <w:b/>
                  <w:bCs/>
                  <w:color w:val="00A4BD"/>
                  <w:sz w:val="23"/>
                  <w:szCs w:val="23"/>
                  <w:u w:val="single"/>
                </w:rPr>
                <w:t>less than 4,000 firms</w:t>
              </w:r>
            </w:hyperlink>
            <w:r w:rsidRPr="00012545">
              <w:rPr>
                <w:rFonts w:ascii="Georgia" w:eastAsia="Times New Roman" w:hAnsi="Georgia" w:cs="Arial"/>
                <w:b/>
                <w:bCs/>
                <w:color w:val="000000"/>
                <w:sz w:val="23"/>
                <w:szCs w:val="23"/>
              </w:rPr>
              <w:t>.</w:t>
            </w:r>
          </w:p>
          <w:p w14:paraId="1FEC05C2" w14:textId="77777777" w:rsidR="00012545" w:rsidRPr="00012545" w:rsidRDefault="00012545" w:rsidP="00012545">
            <w:pPr>
              <w:numPr>
                <w:ilvl w:val="0"/>
                <w:numId w:val="4"/>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In 2013, Virginia had 133,239 firms.</w:t>
            </w:r>
          </w:p>
          <w:p w14:paraId="3CA5A0C5" w14:textId="77777777" w:rsidR="00012545" w:rsidRPr="00012545" w:rsidRDefault="00012545" w:rsidP="00012545">
            <w:pPr>
              <w:numPr>
                <w:ilvl w:val="0"/>
                <w:numId w:val="4"/>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In 2020, Virginia had 137,189 firms.</w:t>
            </w:r>
          </w:p>
          <w:p w14:paraId="39156F5F" w14:textId="77777777" w:rsidR="00012545" w:rsidRPr="00012545" w:rsidRDefault="00012545" w:rsidP="00012545">
            <w:pPr>
              <w:spacing w:line="394" w:lineRule="atLeast"/>
              <w:rPr>
                <w:rFonts w:ascii="Arial" w:eastAsia="Times New Roman" w:hAnsi="Arial" w:cs="Arial"/>
                <w:color w:val="23496D"/>
                <w:sz w:val="23"/>
                <w:szCs w:val="23"/>
              </w:rPr>
            </w:pPr>
            <w:r w:rsidRPr="00012545">
              <w:rPr>
                <w:rFonts w:ascii="Georgia" w:eastAsia="Times New Roman" w:hAnsi="Georgia" w:cs="Arial"/>
                <w:b/>
                <w:bCs/>
                <w:color w:val="000000"/>
                <w:sz w:val="23"/>
                <w:szCs w:val="23"/>
              </w:rPr>
              <w:t>Virginia has lost population on a net domestic migration basis.</w:t>
            </w:r>
          </w:p>
          <w:p w14:paraId="065E6622" w14:textId="77777777" w:rsidR="00012545" w:rsidRPr="00012545" w:rsidRDefault="00012545" w:rsidP="00012545">
            <w:pPr>
              <w:numPr>
                <w:ilvl w:val="0"/>
                <w:numId w:val="5"/>
              </w:numPr>
              <w:spacing w:before="100" w:beforeAutospacing="1" w:after="240"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Virginians are leaving the Commonwealth to move to our competitor states. From 2014 to 2019, more than 622,000 citizens left Virginia for our competitor states.</w:t>
            </w:r>
          </w:p>
          <w:p w14:paraId="6E80D8ED" w14:textId="77777777" w:rsidR="00012545" w:rsidRPr="00012545" w:rsidRDefault="00012545" w:rsidP="00012545">
            <w:pPr>
              <w:numPr>
                <w:ilvl w:val="0"/>
                <w:numId w:val="5"/>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Since McAuliffe was governor, more Virginians have left the Commonwealth than people have moved here from the other 49 states. In fact, 126,000 more Virginians have left for competitor states than citizens of those states have come to Virginia -- this represents an outmigration of 20,000 Virginians per year.</w:t>
            </w:r>
          </w:p>
          <w:p w14:paraId="600EED3D" w14:textId="77777777" w:rsidR="00012545" w:rsidRPr="00012545" w:rsidRDefault="00012545" w:rsidP="00012545">
            <w:pPr>
              <w:spacing w:line="394" w:lineRule="atLeast"/>
              <w:rPr>
                <w:rFonts w:ascii="Arial" w:eastAsia="Times New Roman" w:hAnsi="Arial" w:cs="Arial"/>
                <w:color w:val="23496D"/>
                <w:sz w:val="23"/>
                <w:szCs w:val="23"/>
              </w:rPr>
            </w:pPr>
            <w:r w:rsidRPr="00012545">
              <w:rPr>
                <w:rFonts w:ascii="Georgia" w:eastAsia="Times New Roman" w:hAnsi="Georgia" w:cs="Arial"/>
                <w:b/>
                <w:bCs/>
                <w:color w:val="000000"/>
                <w:sz w:val="23"/>
                <w:szCs w:val="23"/>
              </w:rPr>
              <w:t>Real GDP growth has been stagnant in Virginia.</w:t>
            </w:r>
          </w:p>
          <w:p w14:paraId="37B021CA" w14:textId="77777777" w:rsidR="00012545" w:rsidRPr="00012545" w:rsidRDefault="00012545" w:rsidP="00012545">
            <w:pPr>
              <w:numPr>
                <w:ilvl w:val="0"/>
                <w:numId w:val="6"/>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From 2013 to 2020, Virginia grew at 0.9% annually, which ranked 29th in the country.</w:t>
            </w:r>
          </w:p>
          <w:p w14:paraId="7B0D1A0C" w14:textId="77777777" w:rsidR="00012545" w:rsidRPr="00012545" w:rsidRDefault="00012545" w:rsidP="00012545">
            <w:pPr>
              <w:numPr>
                <w:ilvl w:val="1"/>
                <w:numId w:val="6"/>
              </w:numPr>
              <w:spacing w:before="100" w:beforeAutospacing="1" w:after="100" w:afterAutospacing="1" w:line="394" w:lineRule="atLeast"/>
              <w:ind w:left="1890"/>
              <w:rPr>
                <w:rFonts w:ascii="Arial" w:eastAsia="Times New Roman" w:hAnsi="Arial" w:cs="Arial"/>
                <w:color w:val="23496D"/>
                <w:sz w:val="23"/>
                <w:szCs w:val="23"/>
              </w:rPr>
            </w:pPr>
            <w:r w:rsidRPr="00012545">
              <w:rPr>
                <w:rFonts w:ascii="Georgia" w:eastAsia="Times New Roman" w:hAnsi="Georgia" w:cs="Arial"/>
                <w:color w:val="000000"/>
                <w:sz w:val="23"/>
                <w:szCs w:val="23"/>
              </w:rPr>
              <w:t>Compared to its competitor states, Virginia ranked dead last.</w:t>
            </w:r>
          </w:p>
          <w:p w14:paraId="40AD2C21" w14:textId="77777777" w:rsidR="00012545" w:rsidRPr="00012545" w:rsidRDefault="00012545" w:rsidP="00012545">
            <w:pPr>
              <w:numPr>
                <w:ilvl w:val="1"/>
                <w:numId w:val="6"/>
              </w:numPr>
              <w:spacing w:before="100" w:beforeAutospacing="1" w:after="100" w:afterAutospacing="1" w:line="394" w:lineRule="atLeast"/>
              <w:ind w:left="1890"/>
              <w:rPr>
                <w:rFonts w:ascii="Arial" w:eastAsia="Times New Roman" w:hAnsi="Arial" w:cs="Arial"/>
                <w:color w:val="23496D"/>
                <w:sz w:val="23"/>
                <w:szCs w:val="23"/>
              </w:rPr>
            </w:pPr>
            <w:r w:rsidRPr="00012545">
              <w:rPr>
                <w:rFonts w:ascii="Georgia" w:eastAsia="Times New Roman" w:hAnsi="Georgia" w:cs="Arial"/>
                <w:color w:val="000000"/>
                <w:sz w:val="23"/>
                <w:szCs w:val="23"/>
              </w:rPr>
              <w:t>Competitor states grew over twice as fast as Virginia.</w:t>
            </w:r>
          </w:p>
          <w:p w14:paraId="4E82CBDF" w14:textId="77777777" w:rsidR="00012545" w:rsidRPr="00012545" w:rsidRDefault="00012545" w:rsidP="00012545">
            <w:pPr>
              <w:spacing w:line="394" w:lineRule="atLeast"/>
              <w:rPr>
                <w:rFonts w:ascii="Arial" w:eastAsia="Times New Roman" w:hAnsi="Arial" w:cs="Arial"/>
                <w:color w:val="23496D"/>
                <w:sz w:val="23"/>
                <w:szCs w:val="23"/>
              </w:rPr>
            </w:pPr>
            <w:r w:rsidRPr="00012545">
              <w:rPr>
                <w:rFonts w:ascii="Georgia" w:eastAsia="Times New Roman" w:hAnsi="Georgia" w:cs="Arial"/>
                <w:color w:val="000000"/>
                <w:sz w:val="23"/>
                <w:szCs w:val="23"/>
              </w:rPr>
              <w:t>The Blueprint ranked Virginia </w:t>
            </w:r>
            <w:hyperlink r:id="rId16" w:tgtFrame="_blank" w:history="1">
              <w:r w:rsidRPr="00012545">
                <w:rPr>
                  <w:rFonts w:ascii="Georgia" w:eastAsia="Times New Roman" w:hAnsi="Georgia" w:cs="Arial"/>
                  <w:color w:val="00A4BD"/>
                  <w:sz w:val="23"/>
                  <w:szCs w:val="23"/>
                  <w:u w:val="single"/>
                </w:rPr>
                <w:t>49th in the country</w:t>
              </w:r>
            </w:hyperlink>
            <w:r w:rsidRPr="00012545">
              <w:rPr>
                <w:rFonts w:ascii="Georgia" w:eastAsia="Times New Roman" w:hAnsi="Georgia" w:cs="Arial"/>
                <w:color w:val="000000"/>
                <w:sz w:val="23"/>
                <w:szCs w:val="23"/>
              </w:rPr>
              <w:t> when it comes to the best state to start a small business.</w:t>
            </w:r>
            <w:r w:rsidRPr="00012545">
              <w:rPr>
                <w:rFonts w:ascii="Arial" w:eastAsia="Times New Roman" w:hAnsi="Arial" w:cs="Arial"/>
                <w:color w:val="23496D"/>
                <w:sz w:val="23"/>
                <w:szCs w:val="23"/>
              </w:rPr>
              <w:br/>
            </w:r>
            <w:r w:rsidRPr="00012545">
              <w:rPr>
                <w:rFonts w:ascii="Arial" w:eastAsia="Times New Roman" w:hAnsi="Arial" w:cs="Arial"/>
                <w:color w:val="23496D"/>
                <w:sz w:val="23"/>
                <w:szCs w:val="23"/>
              </w:rPr>
              <w:br/>
            </w:r>
            <w:r w:rsidRPr="00012545">
              <w:rPr>
                <w:rFonts w:ascii="Georgia" w:eastAsia="Times New Roman" w:hAnsi="Georgia" w:cs="Arial"/>
                <w:color w:val="000000"/>
                <w:sz w:val="23"/>
                <w:szCs w:val="23"/>
              </w:rPr>
              <w:t>According to </w:t>
            </w:r>
            <w:hyperlink r:id="rId17" w:tgtFrame="_blank" w:history="1">
              <w:r w:rsidRPr="00012545">
                <w:rPr>
                  <w:rFonts w:ascii="Georgia" w:eastAsia="Times New Roman" w:hAnsi="Georgia" w:cs="Arial"/>
                  <w:color w:val="00A4BD"/>
                  <w:sz w:val="23"/>
                  <w:szCs w:val="23"/>
                  <w:u w:val="single"/>
                </w:rPr>
                <w:t>CNBC</w:t>
              </w:r>
            </w:hyperlink>
            <w:r w:rsidRPr="00012545">
              <w:rPr>
                <w:rFonts w:ascii="Georgia" w:eastAsia="Times New Roman" w:hAnsi="Georgia" w:cs="Arial"/>
                <w:color w:val="000000"/>
                <w:sz w:val="23"/>
                <w:szCs w:val="23"/>
              </w:rPr>
              <w:t>, Virginia ranks:</w:t>
            </w:r>
          </w:p>
          <w:p w14:paraId="0AD41AB5" w14:textId="77777777" w:rsidR="00012545" w:rsidRPr="00012545" w:rsidRDefault="00012545" w:rsidP="00012545">
            <w:pPr>
              <w:numPr>
                <w:ilvl w:val="0"/>
                <w:numId w:val="7"/>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26th in cost of doing business</w:t>
            </w:r>
          </w:p>
          <w:p w14:paraId="06114C6D" w14:textId="77777777" w:rsidR="00012545" w:rsidRPr="00012545" w:rsidRDefault="00012545" w:rsidP="00012545">
            <w:pPr>
              <w:numPr>
                <w:ilvl w:val="0"/>
                <w:numId w:val="7"/>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lastRenderedPageBreak/>
              <w:t>24th in infrastructure</w:t>
            </w:r>
          </w:p>
          <w:p w14:paraId="60ADADB0" w14:textId="77777777" w:rsidR="00012545" w:rsidRPr="00012545" w:rsidRDefault="00012545" w:rsidP="00012545">
            <w:pPr>
              <w:numPr>
                <w:ilvl w:val="0"/>
                <w:numId w:val="7"/>
              </w:numPr>
              <w:spacing w:before="100" w:beforeAutospacing="1" w:after="100" w:afterAutospacing="1" w:line="394" w:lineRule="atLeast"/>
              <w:ind w:left="945"/>
              <w:rPr>
                <w:rFonts w:ascii="Arial" w:eastAsia="Times New Roman" w:hAnsi="Arial" w:cs="Arial"/>
                <w:color w:val="23496D"/>
                <w:sz w:val="23"/>
                <w:szCs w:val="23"/>
              </w:rPr>
            </w:pPr>
            <w:r w:rsidRPr="00012545">
              <w:rPr>
                <w:rFonts w:ascii="Georgia" w:eastAsia="Times New Roman" w:hAnsi="Georgia" w:cs="Arial"/>
                <w:color w:val="000000"/>
                <w:sz w:val="23"/>
                <w:szCs w:val="23"/>
              </w:rPr>
              <w:t>32nd in cost of living</w:t>
            </w:r>
          </w:p>
        </w:tc>
      </w:tr>
    </w:tbl>
    <w:p w14:paraId="02D8C139" w14:textId="77777777" w:rsidR="00012545" w:rsidRPr="00012545" w:rsidRDefault="00012545" w:rsidP="00012545">
      <w:pPr>
        <w:shd w:val="clear" w:color="auto" w:fill="FFFFFF"/>
        <w:textAlignment w:val="top"/>
        <w:rPr>
          <w:rFonts w:ascii="Arial" w:eastAsia="Times New Roman" w:hAnsi="Arial" w:cs="Arial"/>
          <w:vanish/>
          <w:color w:val="23496D"/>
          <w:sz w:val="23"/>
          <w:szCs w:val="23"/>
        </w:rPr>
      </w:pPr>
    </w:p>
    <w:tbl>
      <w:tblPr>
        <w:tblW w:w="5000" w:type="pct"/>
        <w:tblCellMar>
          <w:left w:w="0" w:type="dxa"/>
          <w:right w:w="0" w:type="dxa"/>
        </w:tblCellMar>
        <w:tblLook w:val="04A0" w:firstRow="1" w:lastRow="0" w:firstColumn="1" w:lastColumn="0" w:noHBand="0" w:noVBand="1"/>
      </w:tblPr>
      <w:tblGrid>
        <w:gridCol w:w="9360"/>
      </w:tblGrid>
      <w:tr w:rsidR="00012545" w:rsidRPr="00012545" w14:paraId="59A38EA4" w14:textId="77777777" w:rsidTr="00012545">
        <w:tc>
          <w:tcPr>
            <w:tcW w:w="0" w:type="auto"/>
            <w:tcMar>
              <w:top w:w="150" w:type="dxa"/>
              <w:left w:w="300" w:type="dxa"/>
              <w:bottom w:w="150" w:type="dxa"/>
              <w:right w:w="300" w:type="dxa"/>
            </w:tcMar>
            <w:vAlign w:val="center"/>
            <w:hideMark/>
          </w:tcPr>
          <w:p w14:paraId="5079544B" w14:textId="77777777" w:rsidR="00012545" w:rsidRPr="00012545" w:rsidRDefault="00012545" w:rsidP="00012545">
            <w:pPr>
              <w:spacing w:line="394" w:lineRule="atLeast"/>
              <w:jc w:val="center"/>
              <w:divId w:val="380909255"/>
              <w:rPr>
                <w:rFonts w:ascii="Arial" w:eastAsia="Times New Roman" w:hAnsi="Arial" w:cs="Arial"/>
                <w:color w:val="23496D"/>
                <w:sz w:val="23"/>
                <w:szCs w:val="23"/>
              </w:rPr>
            </w:pPr>
            <w:r w:rsidRPr="00012545">
              <w:rPr>
                <w:rFonts w:ascii="Georgia" w:eastAsia="Times New Roman" w:hAnsi="Georgia" w:cs="Arial"/>
                <w:color w:val="000000"/>
                <w:sz w:val="23"/>
                <w:szCs w:val="23"/>
              </w:rPr>
              <w:t>###</w:t>
            </w:r>
          </w:p>
        </w:tc>
      </w:tr>
    </w:tbl>
    <w:p w14:paraId="72A41420" w14:textId="77777777" w:rsidR="00012545" w:rsidRPr="00012545" w:rsidRDefault="00012545" w:rsidP="00012545">
      <w:pPr>
        <w:shd w:val="clear" w:color="auto" w:fill="FFFFFF"/>
        <w:textAlignment w:val="top"/>
        <w:rPr>
          <w:rFonts w:ascii="Arial" w:eastAsia="Times New Roman" w:hAnsi="Arial" w:cs="Arial"/>
          <w:vanish/>
          <w:color w:val="23496D"/>
          <w:sz w:val="23"/>
          <w:szCs w:val="23"/>
        </w:rPr>
      </w:pPr>
    </w:p>
    <w:tbl>
      <w:tblPr>
        <w:tblW w:w="5000" w:type="pct"/>
        <w:tblCellMar>
          <w:left w:w="0" w:type="dxa"/>
          <w:right w:w="0" w:type="dxa"/>
        </w:tblCellMar>
        <w:tblLook w:val="04A0" w:firstRow="1" w:lastRow="0" w:firstColumn="1" w:lastColumn="0" w:noHBand="0" w:noVBand="1"/>
      </w:tblPr>
      <w:tblGrid>
        <w:gridCol w:w="9360"/>
      </w:tblGrid>
      <w:tr w:rsidR="00012545" w:rsidRPr="00012545" w14:paraId="14DD2B3C" w14:textId="77777777" w:rsidTr="00012545">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012545" w:rsidRPr="00012545" w14:paraId="224C7895" w14:textId="77777777" w:rsidTr="00012545">
              <w:tc>
                <w:tcPr>
                  <w:tcW w:w="0" w:type="auto"/>
                  <w:tcMar>
                    <w:top w:w="150" w:type="dxa"/>
                    <w:left w:w="300" w:type="dxa"/>
                    <w:bottom w:w="150" w:type="dxa"/>
                    <w:right w:w="300" w:type="dxa"/>
                  </w:tcMar>
                  <w:hideMark/>
                </w:tcPr>
                <w:p w14:paraId="1BA4F4B5" w14:textId="77777777" w:rsidR="00012545" w:rsidRPr="00012545" w:rsidRDefault="00012545" w:rsidP="00012545">
                  <w:pPr>
                    <w:spacing w:line="304" w:lineRule="atLeast"/>
                    <w:jc w:val="center"/>
                    <w:rPr>
                      <w:rFonts w:ascii="Arial" w:eastAsia="Times New Roman" w:hAnsi="Arial" w:cs="Arial"/>
                      <w:color w:val="23496D"/>
                      <w:sz w:val="18"/>
                      <w:szCs w:val="18"/>
                    </w:rPr>
                  </w:pPr>
                  <w:proofErr w:type="spellStart"/>
                  <w:r w:rsidRPr="00012545">
                    <w:rPr>
                      <w:rFonts w:ascii="Arial" w:eastAsia="Times New Roman" w:hAnsi="Arial" w:cs="Arial"/>
                      <w:color w:val="23496D"/>
                      <w:sz w:val="18"/>
                      <w:szCs w:val="18"/>
                    </w:rPr>
                    <w:t>Youngkin</w:t>
                  </w:r>
                  <w:proofErr w:type="spellEnd"/>
                  <w:r w:rsidRPr="00012545">
                    <w:rPr>
                      <w:rFonts w:ascii="Arial" w:eastAsia="Times New Roman" w:hAnsi="Arial" w:cs="Arial"/>
                      <w:color w:val="23496D"/>
                      <w:sz w:val="18"/>
                      <w:szCs w:val="18"/>
                    </w:rPr>
                    <w:t xml:space="preserve"> for Governor, PO Box 3950, Merrifield, VA 22116</w:t>
                  </w:r>
                </w:p>
              </w:tc>
            </w:tr>
          </w:tbl>
          <w:p w14:paraId="6ABAA1C6" w14:textId="77777777" w:rsidR="00012545" w:rsidRPr="00012545" w:rsidRDefault="00012545" w:rsidP="00012545">
            <w:pPr>
              <w:rPr>
                <w:rFonts w:ascii="Arial" w:eastAsia="Times New Roman" w:hAnsi="Arial" w:cs="Arial"/>
                <w:color w:val="23496D"/>
                <w:sz w:val="23"/>
                <w:szCs w:val="23"/>
              </w:rPr>
            </w:pPr>
          </w:p>
        </w:tc>
      </w:tr>
    </w:tbl>
    <w:p w14:paraId="3B32A3BF" w14:textId="77777777" w:rsidR="00915669" w:rsidRDefault="00915669"/>
    <w:sectPr w:rsidR="0091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009"/>
    <w:multiLevelType w:val="multilevel"/>
    <w:tmpl w:val="BA30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4287E"/>
    <w:multiLevelType w:val="multilevel"/>
    <w:tmpl w:val="3B78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A44B3"/>
    <w:multiLevelType w:val="multilevel"/>
    <w:tmpl w:val="B71C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006DF"/>
    <w:multiLevelType w:val="multilevel"/>
    <w:tmpl w:val="8A7E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11420"/>
    <w:multiLevelType w:val="multilevel"/>
    <w:tmpl w:val="747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6707A"/>
    <w:multiLevelType w:val="multilevel"/>
    <w:tmpl w:val="ACC46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44C47"/>
    <w:multiLevelType w:val="multilevel"/>
    <w:tmpl w:val="EADA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45"/>
    <w:rsid w:val="00012545"/>
    <w:rsid w:val="003A6AD3"/>
    <w:rsid w:val="00915669"/>
    <w:rsid w:val="00A741B1"/>
    <w:rsid w:val="00DB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0A14"/>
  <w15:chartTrackingRefBased/>
  <w15:docId w15:val="{4232A31C-A032-4F84-848B-6C9B4AC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3255">
      <w:bodyDiv w:val="1"/>
      <w:marLeft w:val="0"/>
      <w:marRight w:val="0"/>
      <w:marTop w:val="0"/>
      <w:marBottom w:val="0"/>
      <w:divBdr>
        <w:top w:val="none" w:sz="0" w:space="0" w:color="auto"/>
        <w:left w:val="none" w:sz="0" w:space="0" w:color="auto"/>
        <w:bottom w:val="none" w:sz="0" w:space="0" w:color="auto"/>
        <w:right w:val="none" w:sz="0" w:space="0" w:color="auto"/>
      </w:divBdr>
      <w:divsChild>
        <w:div w:id="529800434">
          <w:marLeft w:val="0"/>
          <w:marRight w:val="0"/>
          <w:marTop w:val="0"/>
          <w:marBottom w:val="0"/>
          <w:divBdr>
            <w:top w:val="none" w:sz="0" w:space="0" w:color="auto"/>
            <w:left w:val="none" w:sz="0" w:space="0" w:color="auto"/>
            <w:bottom w:val="none" w:sz="0" w:space="0" w:color="auto"/>
            <w:right w:val="none" w:sz="0" w:space="0" w:color="auto"/>
          </w:divBdr>
          <w:divsChild>
            <w:div w:id="1462114857">
              <w:marLeft w:val="0"/>
              <w:marRight w:val="0"/>
              <w:marTop w:val="0"/>
              <w:marBottom w:val="0"/>
              <w:divBdr>
                <w:top w:val="none" w:sz="0" w:space="0" w:color="auto"/>
                <w:left w:val="none" w:sz="0" w:space="0" w:color="auto"/>
                <w:bottom w:val="none" w:sz="0" w:space="0" w:color="auto"/>
                <w:right w:val="none" w:sz="0" w:space="0" w:color="auto"/>
              </w:divBdr>
              <w:divsChild>
                <w:div w:id="1222138295">
                  <w:marLeft w:val="0"/>
                  <w:marRight w:val="0"/>
                  <w:marTop w:val="0"/>
                  <w:marBottom w:val="0"/>
                  <w:divBdr>
                    <w:top w:val="none" w:sz="0" w:space="0" w:color="auto"/>
                    <w:left w:val="none" w:sz="0" w:space="0" w:color="auto"/>
                    <w:bottom w:val="none" w:sz="0" w:space="0" w:color="auto"/>
                    <w:right w:val="none" w:sz="0" w:space="0" w:color="auto"/>
                  </w:divBdr>
                  <w:divsChild>
                    <w:div w:id="1463577593">
                      <w:marLeft w:val="0"/>
                      <w:marRight w:val="0"/>
                      <w:marTop w:val="0"/>
                      <w:marBottom w:val="0"/>
                      <w:divBdr>
                        <w:top w:val="none" w:sz="0" w:space="0" w:color="auto"/>
                        <w:left w:val="none" w:sz="0" w:space="0" w:color="auto"/>
                        <w:bottom w:val="none" w:sz="0" w:space="0" w:color="auto"/>
                        <w:right w:val="none" w:sz="0" w:space="0" w:color="auto"/>
                      </w:divBdr>
                      <w:divsChild>
                        <w:div w:id="1352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24816">
          <w:marLeft w:val="0"/>
          <w:marRight w:val="0"/>
          <w:marTop w:val="0"/>
          <w:marBottom w:val="0"/>
          <w:divBdr>
            <w:top w:val="none" w:sz="0" w:space="0" w:color="auto"/>
            <w:left w:val="none" w:sz="0" w:space="0" w:color="auto"/>
            <w:bottom w:val="none" w:sz="0" w:space="0" w:color="auto"/>
            <w:right w:val="none" w:sz="0" w:space="0" w:color="auto"/>
          </w:divBdr>
          <w:divsChild>
            <w:div w:id="166093561">
              <w:marLeft w:val="0"/>
              <w:marRight w:val="0"/>
              <w:marTop w:val="0"/>
              <w:marBottom w:val="0"/>
              <w:divBdr>
                <w:top w:val="none" w:sz="0" w:space="0" w:color="auto"/>
                <w:left w:val="none" w:sz="0" w:space="0" w:color="auto"/>
                <w:bottom w:val="none" w:sz="0" w:space="0" w:color="auto"/>
                <w:right w:val="none" w:sz="0" w:space="0" w:color="auto"/>
              </w:divBdr>
            </w:div>
          </w:divsChild>
        </w:div>
        <w:div w:id="29301539">
          <w:marLeft w:val="0"/>
          <w:marRight w:val="0"/>
          <w:marTop w:val="0"/>
          <w:marBottom w:val="0"/>
          <w:divBdr>
            <w:top w:val="none" w:sz="0" w:space="0" w:color="auto"/>
            <w:left w:val="none" w:sz="0" w:space="0" w:color="auto"/>
            <w:bottom w:val="none" w:sz="0" w:space="0" w:color="auto"/>
            <w:right w:val="none" w:sz="0" w:space="0" w:color="auto"/>
          </w:divBdr>
          <w:divsChild>
            <w:div w:id="877082668">
              <w:marLeft w:val="0"/>
              <w:marRight w:val="0"/>
              <w:marTop w:val="0"/>
              <w:marBottom w:val="0"/>
              <w:divBdr>
                <w:top w:val="none" w:sz="0" w:space="0" w:color="auto"/>
                <w:left w:val="none" w:sz="0" w:space="0" w:color="auto"/>
                <w:bottom w:val="none" w:sz="0" w:space="0" w:color="auto"/>
                <w:right w:val="none" w:sz="0" w:space="0" w:color="auto"/>
              </w:divBdr>
            </w:div>
          </w:divsChild>
        </w:div>
        <w:div w:id="51730607">
          <w:marLeft w:val="0"/>
          <w:marRight w:val="0"/>
          <w:marTop w:val="0"/>
          <w:marBottom w:val="0"/>
          <w:divBdr>
            <w:top w:val="none" w:sz="0" w:space="0" w:color="auto"/>
            <w:left w:val="none" w:sz="0" w:space="0" w:color="auto"/>
            <w:bottom w:val="none" w:sz="0" w:space="0" w:color="auto"/>
            <w:right w:val="none" w:sz="0" w:space="0" w:color="auto"/>
          </w:divBdr>
          <w:divsChild>
            <w:div w:id="380909255">
              <w:marLeft w:val="0"/>
              <w:marRight w:val="0"/>
              <w:marTop w:val="0"/>
              <w:marBottom w:val="0"/>
              <w:divBdr>
                <w:top w:val="none" w:sz="0" w:space="0" w:color="auto"/>
                <w:left w:val="none" w:sz="0" w:space="0" w:color="auto"/>
                <w:bottom w:val="none" w:sz="0" w:space="0" w:color="auto"/>
                <w:right w:val="none" w:sz="0" w:space="0" w:color="auto"/>
              </w:divBdr>
            </w:div>
          </w:divsChild>
        </w:div>
        <w:div w:id="204952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50hb04.na1.hubspotlinks.com/Btc/V+113/d150hB04/VVFbRv1THDTrW4DZS_Y6QSMR1W7bJF9w4y1cKQN35KTDh3lScZV1-WJV7CgP7LW1rytg85mBRxcW7TWVkV4y3fKHW3ZWW-R6b35y-W91YV1V1Jv4ZfN52BF3T1xsSWW75ZB0B6dkByGW8V113w4GtrKPW3SV3lt2nmD21Vhz3zj6qGrG5W2JdL5J3R4kssW6d4QfZ6y7xXvW65YqTz9b52C7W6FyqSR7dtVRlW1sz0Rk7_N_9RMkDw_-6BY4zW6SYd-Z3pwkXdW3dGhkc4Z-Y_pW7qVc6K3JW6PgW8dktn-80RtbhW7QBkH18lrGNgV4-1tK74hZLJW875Ddv8WTh3sN3tTXFy9GXTLW4KMTZm1bFWq_W6VV8QX6yF82KW621ZHM5McWlTW81W6-N76wg-dW853FV95n-kBHN3GsDy4x3VPhW8ZmMVw404-NY3dW81" TargetMode="External"/><Relationship Id="rId13" Type="http://schemas.openxmlformats.org/officeDocument/2006/relationships/hyperlink" Target="https://d150hb04.na1.hubspotlinks.com/Btc/V+113/d150hB04/VVFbRv1THDTrW4DZS_Y6QSMR1W7bJF9w4y1cKQN35KTC53lSbNV1-WJV7CgQrwN6XvCVhC6zWdW5_QCzJ8NfvJNW8fVVsl2bHQxfN8bXskLmB76qW2fWq3K3dQqWYW3Zq3W02TKBQNW2R3BSN8z_Z7xW6-_w1l706tkyVXn2QY7zS55jW5Lqwqf2PcCTTW7Zgy9w21QPDVN8kzgkn6Y4zdV2544b6rJgzxW6nSrfl8K2xJSW2sk7hG7l9qy9F7ZMYjj3ldzW5lnYR_776LTDN1Vwvl1hFS3MW7MkQhZ6vpWFNW7WPwxp6YBpC9Vsw4Vq87-P2bW2gw1qR5hQfyn38t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150hb04.na1.hubspotlinks.com/Btc/V+113/d150hB04/VVFbRv1THDTrW4DZS_Y6QSMR1W7bJF9w4y1cKQN35KTDh3lScZV1-WJV7CgMNtW5d7VmZ4bjpgHW4VVs9m83RtxTW1WHh695pbZ2qW7lkdF12Q3ZT9W5RG1QJ2-MNyLV1Hk6y4fvS9CW2Hjysg1BdvcHW5TsTQP6vR6LxW3BR9vh7SfCY6W2FxB_p8d8HmMW8rHWrp2t-B4gW27nkKm7kLhGVW2r-9DW6d15cQVktSws86pcW7N50x3zMqJ_wyN7fN-JmVv6MjW6hdRXr3FNt_rW12cmP67yfGqlW4qsZyP3Gs264W8Jq8fK6MDhQpW84ShtM60n5ZCW5rsgYS1TZxf2N8rDdD15yh7KMVkps_36krVW82bRJB4k6ZZbW8k6jh884Dk43N438V3Zqr568W8VY8XZ274W_SW31sRkY13N27XW2KX8V460sxhc3jVT1" TargetMode="External"/><Relationship Id="rId12" Type="http://schemas.openxmlformats.org/officeDocument/2006/relationships/hyperlink" Target="https://d150hb04.na1.hubspotlinks.com/Btc/V+113/d150hB04/VVFbRv1THDTrW4DZS_Y6QSMR1W7bJF9w4y1cKQN35KTC53lSbNV1-WJV7Cg-DXW18qd499dvbCgW94t8tx6gMtxmW3xX1hT4cMMzVW8BkVcn6wY9H_W4dxkYq8TkCsDW7PLlW78mKpXBW2MKXkM1lPbmcW2_hgcK7xS2pCW23G7Y65fdvfFV910th48YCWhW3VKGCH7wy-8gW2tY0k71MNv78W44lLXq8bLLKmW6lx-2q39kLlRW5GKgQr6srgqwW6d7lpz7DC-xDW39Jzzk1Jxsw-W1jYf_64zN7R0W7PK4-w14R2xxW3C7t2s4F1XssW1C7WJg4TVdX8W68_GXc8WB5Fm3jFZ1" TargetMode="External"/><Relationship Id="rId17" Type="http://schemas.openxmlformats.org/officeDocument/2006/relationships/hyperlink" Target="https://d150hb04.na1.hubspotlinks.com/Btc/V+113/d150hB04/VVFbRv1THDTrW4DZS_Y6QSMR1W7bJF9w4y1cKQN35KTCJ3lScmV1-WJV7CgLlNW5WXTMH3sZZFhN3B0CzH42pN9W489JT6854t3-W64S-Np4kWvBDW8hS-Sw1_T8-kN3kDQjtPf8z3W7jqWlm82hqF7W21kHJq4PJL7cVNdVTV46SqGNW8gztw03QBHMCN83HKP9jY3DbW46b9tz89XGh5W25gCQQ4tngDrW2VH5Mn5Q2KtGW3X5_V778PGLcW6k78tp8f2nZ4W1cXsFn8xcLBbW8JW14b8DX_ZyW1snqnw6ZsdVJW647BHf6Y55yHW9jnf6-7XWtHhMqd2wy3CC0bW8NBNjJ7KD_l7W5HhmV34Yn4XVW3b6K8S3JZnp3W5_j2h44ylxmw3l8B1" TargetMode="External"/><Relationship Id="rId2" Type="http://schemas.openxmlformats.org/officeDocument/2006/relationships/styles" Target="styles.xml"/><Relationship Id="rId16" Type="http://schemas.openxmlformats.org/officeDocument/2006/relationships/hyperlink" Target="https://d150hb04.na1.hubspotlinks.com/Btc/V+113/d150hB04/VVFbRv1THDTrW4DZS_Y6QSMR1W7bJF9w4y1cKQN35KTCJ3lScmV1-WJV7CgDgwW5LWQ_F7bpGf0W69hfKp2l-j3jW58Dm2-3tsTN4VKDkHD7vkZKzN13tHbRbl-mWW4QKx1s4mLTjBW17CbV14_l0RJW7djMSZ1w1g8dVbDv6020X398W59YBXl7BwLsSW3m90W86mlvL6W3Sn21m20VrmDW5RNnfN89ZT_lW2cgdVp3p2JJ8W4PMQM01QGGMbW8M18Xm4_s4BtW7m3ZLF8bgcz3W5GWV3X3v3_jcW6yM__24_CVGTW8V6fnx81HHkWW7q_VY420WkCJW6Vy_F28Wz5XXW7P7K0p7kVnzhW580z7m3jcGR1W5rbYl32frtK-W2LtPbn2rg02t28Y1" TargetMode="External"/><Relationship Id="rId1" Type="http://schemas.openxmlformats.org/officeDocument/2006/relationships/numbering" Target="numbering.xml"/><Relationship Id="rId6" Type="http://schemas.openxmlformats.org/officeDocument/2006/relationships/hyperlink" Target="https://d150hb04.na1.hubspotlinks.com/Btc/V+113/d150hB04/VVFbRv1THDTrW4DZS_Y6QSMR1W7bJF9w4y1cKQN35KTDh3lScZV1-WJV7CgD5tW236qzP5VrPH-W6YgjgX8D9bbvW58f5Xw9gPGMxW1Z0Bmr8nDw9hN7Yxk7fXd7lTW9h0fkV5K28tnVQLwVd28yvHDW3SNcZY3RQpXwW3vPklm9fl-X3W3_jtrT2wYN0xW6vNnxK1w9ZM0N7zH5LMf2WJgW74Vs9s3n_PVLW6lGvSF95qdX9W7gWWzp5zk31nVWYgCV4hkRW9W8_gF_h6HcgQSW3N8LvB4DRBY7W3fRjW42KNwHpW3RBrBJ1-MpMPW2xmW952GYRnBW1GL6Lt3dx0FxW4QtHNF3V_CkMN1s9RlVfcb9-W1KrMT36Znf-GVKpz7C4b73qyW2zvYN68XymBvW7-ySy52_CHwgW5sKJcm1wQPNwW1vnhhb15RBxr3jsj1" TargetMode="External"/><Relationship Id="rId11" Type="http://schemas.openxmlformats.org/officeDocument/2006/relationships/hyperlink" Target="https://d150hb04.na1.hubspotlinks.com/Btc/V+113/d150hB04/VVFbRv1THDTrW4DZS_Y6QSMR1W7bJF9w4y1cKQN35KTC53lSbNV1-WJV7CgMQXW3DnbfL117XM8W5Pw1ZT1bp6QwW2ydFYj6qTfrRW45v89d6ph-x_W18L1K682jlDVN37R2JdPqVcjW48lgFK57MRSBW7spJ3k3vHxMVW198F7Z6NZMqcW2fGVPb5Qyt0JW95yvvm7W23LFW7QkR2d5xkqm0W61SwTw6NFJsTVbSb-s4PWTL9V1ZnHn37Bl2cW26HbQK5ng7v8W2qbt4s528qXKN886tHD9ZR0nN48_xqw6YfTcW8stH8p3Qb4cWW5VCLpn1Cmk5FW6hzK218DmfN63dxx1" TargetMode="External"/><Relationship Id="rId5" Type="http://schemas.openxmlformats.org/officeDocument/2006/relationships/hyperlink" Target="https://d150hb04.na1.hubspotlinks.com/Btc/V+113/d150hB04/VVFbRv1THDTrW4DZS_Y6QSMR1W7bJF9w4y1cKQN35KTDh3lScZV1-WJV7CgK8jW2RjfS353K_ZPW5KzgWR31m2yDW8H8J1R8Gh8nmW8tGwy651N2n7W3PHCsf6dkj8nW7f-yln6-r0mHW2Lwszb3c5672W72fm_y8s3VRbW2881672WtRNMW7tny4H6pTPslW5TY8lm50npYtVnBYhL7sG0vtW16hsZK7BDtJDW5Y8Dc37f09b6V6C_GF98RL4dW3cGSY63rCBQRW782-hK4vcDmNW7z0WnW6fHp07W8LsK5w7sVsTFW3VYTn_2tDb-KW8z7X6R4j69-rW3Sh1jH7QNRwvW2yRfWH8ghQKXW8Lm0xP832Yq_N5CqVj_YtdWtW1TBGx177MTt4W8zWTpL4pXGwlW7yz6Pb7YBKp-W7DjGXW1P14D0W8b1kz_6rx0Ys3jsD1" TargetMode="External"/><Relationship Id="rId15" Type="http://schemas.openxmlformats.org/officeDocument/2006/relationships/hyperlink" Target="https://d150hb04.na1.hubspotlinks.com/Btc/V+113/d150hB04/VVFbRv1THDTrW4DZS_Y6QSMR1W7bJF9w4y1cKQN35KTC_3lScGV1-WJV7CgFWyW7vCw5P51Hd57W79CtnF8SxCRwW1sGgl73SbwTLW3clCYV19WxzRW82jyDY3CNh95W7XxS0V6ngMzdW8MGB5t866Hk2N4JrtS_bWGN6W3zwpGY19561gW3Mng8H995FNrW86M-4K7mz0x1W4mJhQ03xJTmZN1LX1STcxch0VG7rvP5H93y0W2SmWMW4qvT2jW7sJ4dq8dCPHvW7Mjm9Q41D4jnW42JrB_1x7vcYW3jfv5J2nsDtXW5zx_j38q9sb3W7Ddf1J4NJltxW5QctqY66pygxW3dds1S6M-wnkW5RnfTn8HfFP8W36ygmw8j-7nPW8fp38W6T7MsWW9cx0xL79LBVSW29ZvpV6_F4hs3f7G1" TargetMode="External"/><Relationship Id="rId10" Type="http://schemas.openxmlformats.org/officeDocument/2006/relationships/hyperlink" Target="https://d150hb04.na1.hubspotlinks.com/Btc/V+113/d150hB04/VVFbRv1THDTrW4DZS_Y6QSMR1W7bJF9w4y1cKQN35KTC53lSbNV1-WJV7CgLCJW1pYpYk49H5QKW1cxgjx7lY_yfW8YyvYH1XxsvCW3R664B1sksq8W6k9v4D2hY3HfW2M1CbT5dBCfXW7QNptW6HyfhpW6jRnRX4kdPRMW965Bzj8H4FDlW1yv-MM8yKHXGW7cWqR490yZmQW2cd3wL64jlYBW3zqr6H2xSCBdW4pvtjh30ybsJW6XlnNr5k_-s-MKK14Rhq2y3W7dXfJs3ymTTpW45DwXX8SsLltW3g-7-G6Yl87SVdpdMd5fdZtcW3gHf_89hJ3ZBW4l8y4g6sylXR3dWf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150hb04.na1.hubspotlinks.com/Btc/V+113/d150hB04/VVFbRv1THDTrW4DZS_Y6QSMR1W7bJF9w4y1cKQN35KTDh3lScZV1-WJV7CgN0PW1F6jGm37Q38JW2SxN1b6098HhW1fMtZW84WQfyW3FPMl83w-QQpN1jYhXl8Fqk4W2v1NtN8Y0BZcW3R7-yX2sn9HdW6J0kh84bZysGW8Drqgb32gsRgN2SWCw_Xfn9fW7J-P6Q3pMqz9W7ZBYlB3B2wfLW6wC_S67cwWqWW6kc5lM7rTrJVW7MW0Vr16MHRdW5hTTr63Z5vY8W3CRp0B2dxrC2W1J_b_p1l7QKvW3hMRkp3l9Bl-W1bw86k2Ct2hBW2ZpJKS7FG7DXW4YS-th6SFGljW3ZgC407GZv2SW67Y72b75GJf6W1xtmWN2n4HtwVL_tZl8Gj2M2N1rdWd-FRHXcW7zlB6C2NB_kkW1jNqwX9bqBPdW6T47Nd5K2NPf31xX1" TargetMode="External"/><Relationship Id="rId14" Type="http://schemas.openxmlformats.org/officeDocument/2006/relationships/hyperlink" Target="https://d150hb04.na1.hubspotlinks.com/Btc/V+113/d150hB04/VVFbRv1THDTrW4DZS_Y6QSMR1W7bJF9w4y1cKQN35KTC_3lScGV1-WJV7CgMtrVtGF3x64zj89W48D_5V83L4j5VZXnyc6WBPG9W8NZQkB7vJPQXW7cy3rK2683cgW25Xxtk305ryHW1Bgnfq7wd7vZW7k-CNG8GjvRqW6yNk7H94YYPgW55GzYB8JFNMSW1Zlpqf21M94VW5vmdWJ7kQglqW8W6Lwv8NbC0yW3WV6m88DDmmYW8bVn3H3-kbx3VsfKHp9bfMBSW8VymJ05DzKLCW1jwsx48SYfGbN50XdSRwFFbWW6G1PV331CqzhW61X7cs2K1zSHW2khmvL1D6RP9W1YmtMl5MV7TMN7w8dG27r7LwW3gwFJl4yPcHLW5Ydyyf4yYr5nW7V9NqY6Jrc5TW8blVGw1fnNl83gz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1339</Words>
  <Characters>7638</Characters>
  <Application>Microsoft Office Word</Application>
  <DocSecurity>0</DocSecurity>
  <Lines>63</Lines>
  <Paragraphs>17</Paragraphs>
  <ScaleCrop>false</ScaleCrop>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Borgquist</dc:creator>
  <cp:keywords/>
  <dc:description/>
  <cp:lastModifiedBy>Daryl Borgquist</cp:lastModifiedBy>
  <cp:revision>1</cp:revision>
  <dcterms:created xsi:type="dcterms:W3CDTF">2021-09-28T23:53:00Z</dcterms:created>
  <dcterms:modified xsi:type="dcterms:W3CDTF">2021-09-28T23:54:00Z</dcterms:modified>
</cp:coreProperties>
</file>